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F3496" w14:textId="6B60FB2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10672" w:rsidRPr="00B10672">
        <w:rPr>
          <w:rFonts w:ascii="Arial" w:eastAsia="MS Mincho" w:hAnsi="Arial" w:cs="Arial"/>
          <w:b/>
          <w:sz w:val="24"/>
          <w:szCs w:val="24"/>
          <w:lang w:eastAsia="ja-JP"/>
        </w:rPr>
        <w:t>S1-223</w:t>
      </w:r>
      <w:r w:rsidR="00B1696D">
        <w:rPr>
          <w:rFonts w:ascii="Arial" w:eastAsia="MS Mincho" w:hAnsi="Arial" w:cs="Arial"/>
          <w:b/>
          <w:sz w:val="24"/>
          <w:szCs w:val="24"/>
          <w:lang w:eastAsia="ja-JP"/>
        </w:rPr>
        <w:t>454</w:t>
      </w:r>
    </w:p>
    <w:p w14:paraId="786115B6" w14:textId="7C87BC16"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B3533B">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B1696D" w:rsidRPr="00B1696D">
        <w:rPr>
          <w:rFonts w:ascii="Arial" w:eastAsia="MS Mincho" w:hAnsi="Arial" w:cs="Arial"/>
          <w:i/>
          <w:sz w:val="24"/>
          <w:szCs w:val="24"/>
          <w:lang w:eastAsia="ja-JP"/>
        </w:rPr>
        <w:t>S1-223217</w:t>
      </w:r>
      <w:r w:rsidR="001C332D" w:rsidRPr="001C332D">
        <w:rPr>
          <w:rFonts w:ascii="Arial" w:eastAsia="MS Mincho" w:hAnsi="Arial" w:cs="Arial"/>
          <w:i/>
          <w:sz w:val="24"/>
          <w:szCs w:val="24"/>
          <w:lang w:eastAsia="ja-JP"/>
        </w:rPr>
        <w:t>)</w:t>
      </w:r>
    </w:p>
    <w:p w14:paraId="3F8AE24D" w14:textId="77777777" w:rsidR="00B4181D" w:rsidRPr="000D6532" w:rsidRDefault="00B4181D" w:rsidP="00B4181D">
      <w:pPr>
        <w:spacing w:after="0"/>
        <w:rPr>
          <w:rFonts w:ascii="Arial" w:eastAsia="MS Mincho" w:hAnsi="Arial"/>
          <w:sz w:val="24"/>
          <w:szCs w:val="24"/>
          <w:lang w:eastAsia="ja-JP"/>
        </w:rPr>
      </w:pPr>
    </w:p>
    <w:p w14:paraId="4E186F20" w14:textId="77777777" w:rsidR="00BF2783" w:rsidRPr="00B6633A" w:rsidRDefault="00BF2783" w:rsidP="00BF2783">
      <w:pPr>
        <w:spacing w:after="120"/>
        <w:ind w:left="1985" w:hanging="1985"/>
        <w:rPr>
          <w:rFonts w:ascii="Arial" w:hAnsi="Arial" w:cs="Arial"/>
          <w:sz w:val="24"/>
          <w:szCs w:val="24"/>
        </w:rPr>
      </w:pPr>
      <w:bookmarkStart w:id="0" w:name="_Hlk109148784"/>
      <w:r w:rsidRPr="00B6633A">
        <w:rPr>
          <w:rFonts w:ascii="Arial" w:hAnsi="Arial" w:cs="Arial"/>
          <w:sz w:val="24"/>
          <w:szCs w:val="24"/>
        </w:rPr>
        <w:t>Title:</w:t>
      </w:r>
      <w:r w:rsidRPr="00B6633A">
        <w:rPr>
          <w:rFonts w:ascii="Arial" w:hAnsi="Arial" w:cs="Arial"/>
          <w:sz w:val="24"/>
          <w:szCs w:val="24"/>
        </w:rPr>
        <w:tab/>
      </w:r>
      <w:bookmarkStart w:id="1" w:name="_Hlk117625418"/>
      <w:r w:rsidRPr="00B6633A">
        <w:rPr>
          <w:rFonts w:ascii="Arial" w:hAnsi="Arial" w:cs="Arial"/>
          <w:sz w:val="24"/>
          <w:szCs w:val="24"/>
        </w:rPr>
        <w:t xml:space="preserve">Use Case on </w:t>
      </w:r>
      <w:r>
        <w:rPr>
          <w:rFonts w:ascii="Arial" w:hAnsi="Arial" w:cs="Arial"/>
          <w:sz w:val="24"/>
          <w:szCs w:val="24"/>
        </w:rPr>
        <w:t xml:space="preserve">UAV traffic over </w:t>
      </w:r>
      <w:r w:rsidR="00953E33">
        <w:rPr>
          <w:rFonts w:ascii="Arial" w:hAnsi="Arial" w:cs="Arial"/>
          <w:sz w:val="24"/>
          <w:szCs w:val="24"/>
        </w:rPr>
        <w:t>multiple</w:t>
      </w:r>
      <w:r>
        <w:rPr>
          <w:rFonts w:ascii="Arial" w:hAnsi="Arial" w:cs="Arial"/>
          <w:sz w:val="24"/>
          <w:szCs w:val="24"/>
        </w:rPr>
        <w:t xml:space="preserve"> networks</w:t>
      </w:r>
      <w:r w:rsidRPr="00B6633A">
        <w:rPr>
          <w:rFonts w:ascii="Arial" w:hAnsi="Arial" w:cs="Arial"/>
          <w:sz w:val="24"/>
          <w:szCs w:val="24"/>
        </w:rPr>
        <w:t xml:space="preserve"> </w:t>
      </w:r>
      <w:bookmarkEnd w:id="1"/>
    </w:p>
    <w:p w14:paraId="1A6BFF96"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t>7.</w:t>
      </w:r>
      <w:r w:rsidR="00BF4E83">
        <w:rPr>
          <w:rFonts w:ascii="Arial" w:hAnsi="Arial" w:cs="Arial"/>
          <w:sz w:val="24"/>
          <w:szCs w:val="24"/>
        </w:rPr>
        <w:t>8</w:t>
      </w:r>
    </w:p>
    <w:p w14:paraId="3C38D29E" w14:textId="77F8DEC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t>Qualcomm</w:t>
      </w:r>
      <w:ins w:id="2" w:author="Qualcomm1" w:date="2022-11-18T03:16:00Z">
        <w:r w:rsidR="00B1696D">
          <w:rPr>
            <w:rFonts w:ascii="Arial" w:hAnsi="Arial" w:cs="Arial"/>
            <w:sz w:val="24"/>
            <w:szCs w:val="24"/>
          </w:rPr>
          <w:t>, Lockheed Martin</w:t>
        </w:r>
      </w:ins>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t>Francesco Pica</w:t>
      </w:r>
      <w:r w:rsidRPr="00B6633A">
        <w:rPr>
          <w:rFonts w:ascii="Arial" w:hAnsi="Arial" w:cs="Arial"/>
          <w:sz w:val="24"/>
          <w:szCs w:val="24"/>
        </w:rPr>
        <w:br/>
        <w:t>fpica&lt;at&gt;qti.qualcomm.com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13A01328" w14:textId="77777777" w:rsidR="00BF2783" w:rsidRPr="00B6633A" w:rsidRDefault="00BF2783" w:rsidP="00BF2783">
      <w:pPr>
        <w:spacing w:after="200" w:line="276" w:lineRule="auto"/>
        <w:rPr>
          <w:rFonts w:ascii="Arial" w:eastAsia="Calibri" w:hAnsi="Arial" w:cs="Arial"/>
          <w:i/>
          <w:sz w:val="22"/>
          <w:szCs w:val="22"/>
        </w:rPr>
      </w:pPr>
      <w:r w:rsidRPr="00B6633A">
        <w:rPr>
          <w:rFonts w:ascii="Arial" w:eastAsia="Calibri" w:hAnsi="Arial" w:cs="Arial"/>
          <w:i/>
          <w:sz w:val="22"/>
          <w:szCs w:val="22"/>
        </w:rPr>
        <w:t>Abstract: This paper proposes a new use case to be captured in TR 22.84</w:t>
      </w:r>
      <w:r w:rsidR="00953E33">
        <w:rPr>
          <w:rFonts w:ascii="Arial" w:eastAsia="Calibri" w:hAnsi="Arial" w:cs="Arial"/>
          <w:i/>
          <w:sz w:val="22"/>
          <w:szCs w:val="22"/>
        </w:rPr>
        <w:t>3</w:t>
      </w:r>
      <w:r w:rsidRPr="00B6633A">
        <w:rPr>
          <w:rFonts w:ascii="Arial" w:eastAsia="Calibri" w:hAnsi="Arial" w:cs="Arial"/>
          <w:i/>
          <w:sz w:val="22"/>
          <w:szCs w:val="22"/>
        </w:rPr>
        <w:t xml:space="preserve"> v.0.</w:t>
      </w:r>
      <w:r w:rsidR="00037129">
        <w:rPr>
          <w:rFonts w:ascii="Arial" w:eastAsia="Calibri" w:hAnsi="Arial" w:cs="Arial"/>
          <w:i/>
          <w:sz w:val="22"/>
          <w:szCs w:val="22"/>
        </w:rPr>
        <w:t>1</w:t>
      </w:r>
      <w:r w:rsidRPr="00B6633A">
        <w:rPr>
          <w:rFonts w:ascii="Arial" w:eastAsia="Calibri" w:hAnsi="Arial" w:cs="Arial"/>
          <w:i/>
          <w:sz w:val="22"/>
          <w:szCs w:val="22"/>
        </w:rPr>
        <w:t>.0.</w:t>
      </w:r>
    </w:p>
    <w:bookmarkEnd w:id="0"/>
    <w:p w14:paraId="7F0BB46D" w14:textId="77777777" w:rsidR="00A45CBF" w:rsidRPr="00953E33" w:rsidRDefault="00200074" w:rsidP="00953E33">
      <w:pPr>
        <w:jc w:val="center"/>
        <w:rPr>
          <w:color w:val="FF0000"/>
        </w:rPr>
      </w:pPr>
      <w:r w:rsidRPr="00953E33">
        <w:rPr>
          <w:color w:val="FF0000"/>
        </w:rPr>
        <w:t xml:space="preserve">---------- </w:t>
      </w:r>
      <w:r w:rsidR="00953E33" w:rsidRPr="00953E33">
        <w:rPr>
          <w:color w:val="FF0000"/>
        </w:rPr>
        <w:t>All new text</w:t>
      </w:r>
      <w:r w:rsidRPr="00953E33">
        <w:rPr>
          <w:color w:val="FF0000"/>
        </w:rPr>
        <w:t xml:space="preserve"> ----------</w:t>
      </w:r>
    </w:p>
    <w:p w14:paraId="7F15C410" w14:textId="77777777" w:rsidR="00234E84" w:rsidRPr="000D6532" w:rsidRDefault="00953E33" w:rsidP="00B00980">
      <w:pPr>
        <w:pStyle w:val="Heading2"/>
        <w:rPr>
          <w:lang w:val="en-GB"/>
        </w:rPr>
      </w:pPr>
      <w:r>
        <w:rPr>
          <w:lang w:val="en-GB"/>
        </w:rPr>
        <w:t>5.</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 xml:space="preserve">on </w:t>
      </w:r>
      <w:r w:rsidRPr="00953E33">
        <w:rPr>
          <w:lang w:val="en-GB"/>
        </w:rPr>
        <w:t>UAV traffic over multiple networks</w:t>
      </w:r>
    </w:p>
    <w:p w14:paraId="010F8D6E" w14:textId="77777777" w:rsidR="00234E84" w:rsidRPr="000D6532" w:rsidRDefault="00953E33" w:rsidP="00B00980">
      <w:pPr>
        <w:pStyle w:val="Heading3"/>
        <w:rPr>
          <w:lang w:val="en-GB"/>
        </w:rPr>
      </w:pPr>
      <w:bookmarkStart w:id="3" w:name="_Toc355779204"/>
      <w:bookmarkStart w:id="4" w:name="_Toc354586742"/>
      <w:bookmarkStart w:id="5" w:name="_Toc354590101"/>
      <w:bookmarkEnd w:id="3"/>
      <w:bookmarkEnd w:id="4"/>
      <w:bookmarkEnd w:id="5"/>
      <w:r>
        <w:rPr>
          <w:lang w:val="en-GB"/>
        </w:rPr>
        <w:t>5.</w:t>
      </w:r>
      <w:r w:rsidR="00234E84" w:rsidRPr="000D6532">
        <w:rPr>
          <w:lang w:val="en-GB"/>
        </w:rPr>
        <w:t>x.1</w:t>
      </w:r>
      <w:r w:rsidR="002069C0" w:rsidRPr="000D6532">
        <w:rPr>
          <w:lang w:val="en-GB"/>
        </w:rPr>
        <w:tab/>
      </w:r>
      <w:r w:rsidR="00234E84" w:rsidRPr="000D6532">
        <w:rPr>
          <w:lang w:val="en-GB"/>
        </w:rPr>
        <w:t>Description</w:t>
      </w:r>
    </w:p>
    <w:p w14:paraId="4CB172ED" w14:textId="77777777" w:rsidR="00234E84" w:rsidRDefault="00E57C4F" w:rsidP="00B00980">
      <w:r>
        <w:t xml:space="preserve">Related to </w:t>
      </w:r>
      <w:r w:rsidR="000F36D9">
        <w:t xml:space="preserve">discussions within the </w:t>
      </w:r>
      <w:r w:rsidR="00B74005">
        <w:t xml:space="preserve">drones’ </w:t>
      </w:r>
      <w:r w:rsidR="000F36D9">
        <w:t>aviation industry</w:t>
      </w:r>
      <w:r>
        <w:t>,</w:t>
      </w:r>
      <w:r w:rsidR="000F36D9">
        <w:t xml:space="preserve"> on how to improve reliability of UAV traffic, </w:t>
      </w:r>
      <w:r w:rsidR="00B10672">
        <w:t>e.g.,</w:t>
      </w:r>
      <w:r w:rsidR="007D4BF6">
        <w:t xml:space="preserve"> </w:t>
      </w:r>
      <w:r>
        <w:t xml:space="preserve">for </w:t>
      </w:r>
      <w:r w:rsidR="000F36D9">
        <w:t>command and control (C2)</w:t>
      </w:r>
      <w:r w:rsidR="007D4BF6">
        <w:t xml:space="preserve"> or other critical data</w:t>
      </w:r>
      <w:r w:rsidR="000F36D9">
        <w:t xml:space="preserve">, </w:t>
      </w:r>
      <w:r>
        <w:t>one scenario</w:t>
      </w:r>
      <w:r w:rsidR="00547CDF">
        <w:t xml:space="preserve"> of interest</w:t>
      </w:r>
      <w:r>
        <w:t xml:space="preserve"> </w:t>
      </w:r>
      <w:r w:rsidR="007D4BF6">
        <w:t xml:space="preserve">includes </w:t>
      </w:r>
      <w:r w:rsidR="00547CDF">
        <w:t xml:space="preserve">the ability for </w:t>
      </w:r>
      <w:r>
        <w:t xml:space="preserve">drones provided with dual SIM/subscription to connect </w:t>
      </w:r>
      <w:r w:rsidR="00547CDF">
        <w:t>simultaneously via</w:t>
      </w:r>
      <w:r>
        <w:t xml:space="preserve"> two networks for transferring different</w:t>
      </w:r>
      <w:r w:rsidR="00B37DDB">
        <w:t xml:space="preserve"> and specific</w:t>
      </w:r>
      <w:r>
        <w:t xml:space="preserve"> type of traffic</w:t>
      </w:r>
      <w:r w:rsidR="00B37DDB">
        <w:t xml:space="preserve">, for instance use the most reliable NW for C2 </w:t>
      </w:r>
      <w:r w:rsidR="007D4BF6">
        <w:t xml:space="preserve">or other critical </w:t>
      </w:r>
      <w:r w:rsidR="00B37DDB">
        <w:t>data</w:t>
      </w:r>
      <w:r>
        <w:t xml:space="preserve">.   </w:t>
      </w:r>
    </w:p>
    <w:p w14:paraId="4E92D041" w14:textId="77777777" w:rsidR="00DE59E5" w:rsidRDefault="00B37DDB" w:rsidP="004D4ABC">
      <w:r>
        <w:t xml:space="preserve">As an example, let us assume the case of a </w:t>
      </w:r>
      <w:r w:rsidR="00B74005">
        <w:t>UAV</w:t>
      </w:r>
      <w:r w:rsidR="00A00711">
        <w:t xml:space="preserve"> company</w:t>
      </w:r>
      <w:r w:rsidR="00B74005">
        <w:t xml:space="preserve"> </w:t>
      </w:r>
      <w:r w:rsidR="004067D9">
        <w:t xml:space="preserve">(“SafeSky”) </w:t>
      </w:r>
      <w:r w:rsidR="00B74005">
        <w:t xml:space="preserve">that offers </w:t>
      </w:r>
      <w:r w:rsidR="00547CDF">
        <w:t>monitoring and</w:t>
      </w:r>
      <w:r w:rsidR="00B74005">
        <w:t xml:space="preserve"> surveillance services for specific venues (</w:t>
      </w:r>
      <w:r w:rsidR="00B10672">
        <w:t>e.g.,</w:t>
      </w:r>
      <w:r w:rsidR="00B74005">
        <w:t xml:space="preserve"> stadiums) or public events. Their drones are 5G-capable and configurable with dual subscription, one for nationwide PLMN connectivity (with MNO-A), one for ad-hoc UAV coverage using networks deployed in specific public safety venues/locations (</w:t>
      </w:r>
      <w:r w:rsidR="00547CDF">
        <w:t xml:space="preserve">can be a PLMN or SNPN, </w:t>
      </w:r>
      <w:r w:rsidR="00B74005">
        <w:t>managed by MNO-A or other MNO)</w:t>
      </w:r>
      <w:r w:rsidR="00DE59E5">
        <w:t>.</w:t>
      </w:r>
    </w:p>
    <w:p w14:paraId="714C30F7" w14:textId="77777777" w:rsidR="004D4ABC" w:rsidRDefault="00DE59E5" w:rsidP="00B10672">
      <w:pPr>
        <w:spacing w:after="0"/>
      </w:pPr>
      <w:r>
        <w:t>In such scenario, whe</w:t>
      </w:r>
      <w:r w:rsidR="004067D9">
        <w:t>n</w:t>
      </w:r>
      <w:r>
        <w:t xml:space="preserve"> there is available coverage from both NWs, </w:t>
      </w:r>
      <w:proofErr w:type="spellStart"/>
      <w:r w:rsidR="007A7D47">
        <w:t>SafeSky</w:t>
      </w:r>
      <w:proofErr w:type="spellEnd"/>
      <w:r>
        <w:t xml:space="preserve"> can configure their UAVs to </w:t>
      </w:r>
      <w:r w:rsidR="004067D9">
        <w:t>transfer</w:t>
      </w:r>
      <w:r>
        <w:t xml:space="preserve"> C2 traffic</w:t>
      </w:r>
      <w:r w:rsidR="004067D9">
        <w:t xml:space="preserve"> with a local UAV-C</w:t>
      </w:r>
      <w:r w:rsidR="007A7D47">
        <w:t>ontroller (UAV-C)</w:t>
      </w:r>
      <w:r>
        <w:t xml:space="preserve"> via the </w:t>
      </w:r>
      <w:r w:rsidR="004D4ABC" w:rsidRPr="004D4ABC">
        <w:t xml:space="preserve">ad-hoc </w:t>
      </w:r>
      <w:r w:rsidR="00A00711">
        <w:t>PLMN</w:t>
      </w:r>
      <w:r>
        <w:t>1</w:t>
      </w:r>
      <w:r w:rsidR="00A00711">
        <w:t>/</w:t>
      </w:r>
      <w:r w:rsidR="004D4ABC" w:rsidRPr="004D4ABC">
        <w:t>SNPN</w:t>
      </w:r>
      <w:r>
        <w:t xml:space="preserve"> </w:t>
      </w:r>
      <w:r w:rsidR="004067D9">
        <w:t>(</w:t>
      </w:r>
      <w:r w:rsidR="007A7D47">
        <w:t xml:space="preserve">most </w:t>
      </w:r>
      <w:r w:rsidR="004067D9">
        <w:t>suitable for low volume/data rate, but very stringent real-time latency and reliability),</w:t>
      </w:r>
      <w:r w:rsidR="004067D9" w:rsidRPr="004D4ABC">
        <w:t xml:space="preserve"> </w:t>
      </w:r>
      <w:r>
        <w:t xml:space="preserve">while </w:t>
      </w:r>
      <w:r w:rsidR="007A7D47">
        <w:t>less critical user</w:t>
      </w:r>
      <w:r>
        <w:t xml:space="preserve"> </w:t>
      </w:r>
      <w:r w:rsidR="004067D9">
        <w:t>data</w:t>
      </w:r>
      <w:r>
        <w:t xml:space="preserve"> </w:t>
      </w:r>
      <w:r w:rsidR="007A7D47">
        <w:t xml:space="preserve">is exchanged with the UAV Supplier Service </w:t>
      </w:r>
      <w:r>
        <w:t>(</w:t>
      </w:r>
      <w:r w:rsidR="007A7D47">
        <w:t>USS)</w:t>
      </w:r>
      <w:r>
        <w:t xml:space="preserve"> </w:t>
      </w:r>
      <w:r w:rsidR="004D4ABC" w:rsidRPr="004D4ABC">
        <w:t xml:space="preserve">via </w:t>
      </w:r>
      <w:r>
        <w:t xml:space="preserve">the wide-area </w:t>
      </w:r>
      <w:r w:rsidR="004D4ABC" w:rsidRPr="004D4ABC">
        <w:t>PLMN</w:t>
      </w:r>
      <w:r>
        <w:t>2 coverage. This is illustrated, at high level, in Fig.1</w:t>
      </w:r>
      <w:r w:rsidR="004067D9">
        <w:t>, where PLMN1/SNPN is the local NW and PLMN2 is the wide area network</w:t>
      </w:r>
      <w:r>
        <w:t>.</w:t>
      </w:r>
    </w:p>
    <w:p w14:paraId="12FF6E64" w14:textId="77777777" w:rsidR="004D4ABC" w:rsidRDefault="00A00711" w:rsidP="004D4ABC">
      <w:pPr>
        <w:jc w:val="center"/>
      </w:pPr>
      <w:r>
        <w:rPr>
          <w:noProof/>
        </w:rPr>
      </w:r>
      <w:r w:rsidR="00B87316">
        <w:pict w14:anchorId="7013E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214.45pt;height:153.7pt;mso-position-horizontal-relative:char;mso-position-vertical-relative:line">
            <v:imagedata r:id="rId5" o:title=""/>
            <w10:anchorlock/>
          </v:shape>
        </w:pict>
      </w:r>
    </w:p>
    <w:p w14:paraId="6C3AB324" w14:textId="77777777" w:rsidR="00AB75A1" w:rsidRDefault="004D4ABC" w:rsidP="00AB75A1">
      <w:pPr>
        <w:jc w:val="center"/>
        <w:rPr>
          <w:rFonts w:eastAsia="Calibri"/>
          <w:sz w:val="18"/>
          <w:szCs w:val="18"/>
        </w:rPr>
      </w:pPr>
      <w:bookmarkStart w:id="6" w:name="_Hlk118317280"/>
      <w:r w:rsidRPr="00DA4199">
        <w:rPr>
          <w:rFonts w:eastAsia="Calibri"/>
          <w:b/>
          <w:bCs/>
          <w:sz w:val="18"/>
          <w:szCs w:val="18"/>
        </w:rPr>
        <w:t>Fig.</w:t>
      </w:r>
      <w:r w:rsidR="00B10672">
        <w:rPr>
          <w:rFonts w:eastAsia="Calibri"/>
          <w:b/>
          <w:bCs/>
          <w:sz w:val="18"/>
          <w:szCs w:val="18"/>
        </w:rPr>
        <w:t>5.x.</w:t>
      </w:r>
      <w:r w:rsidRPr="00DA4199">
        <w:rPr>
          <w:rFonts w:eastAsia="Calibri"/>
          <w:b/>
          <w:bCs/>
          <w:sz w:val="18"/>
          <w:szCs w:val="18"/>
        </w:rPr>
        <w:t xml:space="preserve">1 </w:t>
      </w:r>
      <w:r w:rsidR="00B10672">
        <w:rPr>
          <w:rFonts w:eastAsia="Calibri"/>
          <w:b/>
          <w:bCs/>
          <w:sz w:val="18"/>
          <w:szCs w:val="18"/>
        </w:rPr>
        <w:t xml:space="preserve">Example of </w:t>
      </w:r>
      <w:r w:rsidRPr="00DA4199">
        <w:rPr>
          <w:rFonts w:eastAsia="Calibri"/>
          <w:b/>
          <w:bCs/>
          <w:sz w:val="18"/>
          <w:szCs w:val="18"/>
        </w:rPr>
        <w:t xml:space="preserve">UAV traffic </w:t>
      </w:r>
      <w:r w:rsidR="00B10672">
        <w:rPr>
          <w:rFonts w:eastAsia="Calibri"/>
          <w:b/>
          <w:bCs/>
          <w:sz w:val="18"/>
          <w:szCs w:val="18"/>
        </w:rPr>
        <w:t xml:space="preserve">split </w:t>
      </w:r>
      <w:r w:rsidRPr="00DA4199">
        <w:rPr>
          <w:rFonts w:eastAsia="Calibri"/>
          <w:b/>
          <w:bCs/>
          <w:sz w:val="18"/>
          <w:szCs w:val="18"/>
        </w:rPr>
        <w:t>over two PLMNs</w:t>
      </w:r>
      <w:r w:rsidR="00B10672">
        <w:rPr>
          <w:rFonts w:eastAsia="Calibri"/>
          <w:b/>
          <w:bCs/>
          <w:sz w:val="18"/>
          <w:szCs w:val="18"/>
        </w:rPr>
        <w:t>.</w:t>
      </w:r>
      <w:r w:rsidR="00AB75A1" w:rsidRPr="00DA4199">
        <w:rPr>
          <w:rFonts w:eastAsia="Calibri"/>
          <w:b/>
          <w:bCs/>
          <w:sz w:val="18"/>
          <w:szCs w:val="18"/>
        </w:rPr>
        <w:t xml:space="preserve"> </w:t>
      </w:r>
    </w:p>
    <w:p w14:paraId="22F74A7D" w14:textId="77777777" w:rsidR="00CE7675" w:rsidRDefault="00B10672" w:rsidP="00CE7675">
      <w:r>
        <w:t>In other examples, different</w:t>
      </w:r>
      <w:r w:rsidR="00547CDF">
        <w:t xml:space="preserve"> traffic differentiation configurations are possible</w:t>
      </w:r>
      <w:r w:rsidR="007D4BF6">
        <w:t xml:space="preserve"> (</w:t>
      </w:r>
      <w:r w:rsidR="00547CDF">
        <w:t xml:space="preserve">in a </w:t>
      </w:r>
      <w:r w:rsidR="007D4BF6">
        <w:t xml:space="preserve">similar </w:t>
      </w:r>
      <w:r w:rsidR="00547CDF">
        <w:t>venue scenario</w:t>
      </w:r>
      <w:r w:rsidR="007D4BF6">
        <w:t>)</w:t>
      </w:r>
      <w:r w:rsidR="00CE7675">
        <w:t xml:space="preserve">, </w:t>
      </w:r>
      <w:r w:rsidR="00547CDF">
        <w:t xml:space="preserve">e.g., </w:t>
      </w:r>
      <w:r w:rsidR="00CE7675">
        <w:t xml:space="preserve">UAVs </w:t>
      </w:r>
      <w:r>
        <w:t>may</w:t>
      </w:r>
      <w:r w:rsidR="00CE7675">
        <w:t xml:space="preserve"> transfer </w:t>
      </w:r>
      <w:r w:rsidR="00547CDF">
        <w:t xml:space="preserve">real-time </w:t>
      </w:r>
      <w:r w:rsidR="007D4BF6">
        <w:t xml:space="preserve">critical </w:t>
      </w:r>
      <w:r w:rsidR="00547CDF">
        <w:t>payload</w:t>
      </w:r>
      <w:r w:rsidR="007D4BF6">
        <w:t xml:space="preserve"> </w:t>
      </w:r>
      <w:r w:rsidR="00CE7675">
        <w:t xml:space="preserve">traffic </w:t>
      </w:r>
      <w:r w:rsidR="007D4BF6">
        <w:t>(</w:t>
      </w:r>
      <w:r>
        <w:t>e.g.,</w:t>
      </w:r>
      <w:r w:rsidR="00CE7675">
        <w:t xml:space="preserve"> streaming </w:t>
      </w:r>
      <w:r w:rsidR="00547CDF">
        <w:t>a</w:t>
      </w:r>
      <w:r w:rsidR="00CE7675">
        <w:t xml:space="preserve"> 4K video of </w:t>
      </w:r>
      <w:r>
        <w:t>a</w:t>
      </w:r>
      <w:r w:rsidR="00CE7675">
        <w:t xml:space="preserve"> sport event</w:t>
      </w:r>
      <w:r w:rsidR="007D4BF6">
        <w:t>)</w:t>
      </w:r>
      <w:r w:rsidR="00CE7675">
        <w:t xml:space="preserve"> with a local endpoint via the </w:t>
      </w:r>
      <w:r w:rsidR="00CE7675" w:rsidRPr="004D4ABC">
        <w:t xml:space="preserve">ad-hoc </w:t>
      </w:r>
      <w:r w:rsidR="00CE7675">
        <w:t>PLMN1/</w:t>
      </w:r>
      <w:r w:rsidR="00CE7675" w:rsidRPr="004D4ABC">
        <w:t>SNPN</w:t>
      </w:r>
      <w:r w:rsidR="00CE7675">
        <w:t>,</w:t>
      </w:r>
      <w:r w:rsidR="00CE7675" w:rsidRPr="004D4ABC">
        <w:t xml:space="preserve"> </w:t>
      </w:r>
      <w:r w:rsidR="00CE7675">
        <w:t xml:space="preserve">while C2 and </w:t>
      </w:r>
      <w:r w:rsidR="00547CDF">
        <w:t xml:space="preserve">UAV </w:t>
      </w:r>
      <w:r w:rsidR="00CE7675">
        <w:t xml:space="preserve">monitoring data </w:t>
      </w:r>
      <w:r w:rsidR="00CE7675" w:rsidRPr="004D4ABC">
        <w:t xml:space="preserve">via </w:t>
      </w:r>
      <w:r w:rsidR="00CE7675">
        <w:t xml:space="preserve">the wide-area </w:t>
      </w:r>
      <w:r w:rsidR="00CE7675" w:rsidRPr="004D4ABC">
        <w:t>PLMN</w:t>
      </w:r>
      <w:r w:rsidR="00CE7675">
        <w:t xml:space="preserve">2 </w:t>
      </w:r>
      <w:r w:rsidR="00547CDF">
        <w:t>network</w:t>
      </w:r>
      <w:r w:rsidR="00CE7675">
        <w:t>.</w:t>
      </w:r>
    </w:p>
    <w:p w14:paraId="03F17228" w14:textId="77777777" w:rsidR="00234E84" w:rsidRPr="000D6532" w:rsidRDefault="00953E33" w:rsidP="00B00980">
      <w:pPr>
        <w:pStyle w:val="Heading3"/>
        <w:rPr>
          <w:lang w:val="en-GB"/>
        </w:rPr>
      </w:pPr>
      <w:bookmarkStart w:id="7" w:name="_Toc355779205"/>
      <w:bookmarkStart w:id="8" w:name="_Toc354586743"/>
      <w:bookmarkStart w:id="9" w:name="_Toc354590102"/>
      <w:bookmarkEnd w:id="6"/>
      <w:bookmarkEnd w:id="7"/>
      <w:bookmarkEnd w:id="8"/>
      <w:bookmarkEnd w:id="9"/>
      <w:r>
        <w:rPr>
          <w:lang w:val="en-GB"/>
        </w:rPr>
        <w:t>5.</w:t>
      </w:r>
      <w:r w:rsidR="00234E84" w:rsidRPr="000D6532">
        <w:rPr>
          <w:lang w:val="en-GB"/>
        </w:rPr>
        <w:t>x.2</w:t>
      </w:r>
      <w:r w:rsidR="002069C0" w:rsidRPr="000D6532">
        <w:rPr>
          <w:lang w:val="en-GB"/>
        </w:rPr>
        <w:tab/>
      </w:r>
      <w:r w:rsidR="00234E84" w:rsidRPr="000D6532">
        <w:rPr>
          <w:lang w:val="en-GB"/>
        </w:rPr>
        <w:t>Pre-conditions</w:t>
      </w:r>
    </w:p>
    <w:p w14:paraId="60B52CB7" w14:textId="77777777" w:rsidR="004067D9" w:rsidRDefault="004D4ABC" w:rsidP="004D4ABC">
      <w:pPr>
        <w:rPr>
          <w:rFonts w:eastAsia="Calibri"/>
        </w:rPr>
      </w:pPr>
      <w:bookmarkStart w:id="10" w:name="_Hlk118318715"/>
      <w:r w:rsidRPr="004D4ABC">
        <w:rPr>
          <w:rFonts w:eastAsia="Calibri"/>
        </w:rPr>
        <w:t>UAV</w:t>
      </w:r>
      <w:r w:rsidR="0045042B">
        <w:rPr>
          <w:rFonts w:eastAsia="Calibri"/>
        </w:rPr>
        <w:t>s</w:t>
      </w:r>
      <w:r w:rsidRPr="004D4ABC">
        <w:rPr>
          <w:rFonts w:eastAsia="Calibri"/>
        </w:rPr>
        <w:t xml:space="preserve"> ha</w:t>
      </w:r>
      <w:r w:rsidR="0045042B">
        <w:rPr>
          <w:rFonts w:eastAsia="Calibri"/>
        </w:rPr>
        <w:t>ve</w:t>
      </w:r>
      <w:r w:rsidRPr="004D4ABC">
        <w:rPr>
          <w:rFonts w:eastAsia="Calibri"/>
        </w:rPr>
        <w:t xml:space="preserve"> dual subscription (dual SIM</w:t>
      </w:r>
      <w:r>
        <w:rPr>
          <w:rFonts w:eastAsia="Calibri"/>
        </w:rPr>
        <w:t xml:space="preserve">, or SIM </w:t>
      </w:r>
      <w:r w:rsidR="007A7D47">
        <w:rPr>
          <w:rFonts w:eastAsia="Calibri"/>
        </w:rPr>
        <w:t>and</w:t>
      </w:r>
      <w:r>
        <w:rPr>
          <w:rFonts w:eastAsia="Calibri"/>
        </w:rPr>
        <w:t xml:space="preserve"> SNPN credentials</w:t>
      </w:r>
      <w:r w:rsidRPr="004D4ABC">
        <w:rPr>
          <w:rFonts w:eastAsia="Calibri"/>
        </w:rPr>
        <w:t>)</w:t>
      </w:r>
      <w:r w:rsidR="0045042B">
        <w:rPr>
          <w:rFonts w:eastAsia="Calibri"/>
        </w:rPr>
        <w:t xml:space="preserve"> to two different PLMNs (or a PLMN and a SNPN)</w:t>
      </w:r>
      <w:r>
        <w:rPr>
          <w:rFonts w:eastAsia="Calibri"/>
        </w:rPr>
        <w:t>.</w:t>
      </w:r>
      <w:r w:rsidR="00A00711">
        <w:rPr>
          <w:rFonts w:eastAsia="Calibri"/>
        </w:rPr>
        <w:t xml:space="preserve"> </w:t>
      </w:r>
    </w:p>
    <w:p w14:paraId="21814D90" w14:textId="77777777" w:rsidR="00F94C7F" w:rsidRPr="004D4ABC" w:rsidRDefault="00F94C7F" w:rsidP="00F94C7F">
      <w:r>
        <w:lastRenderedPageBreak/>
        <w:t>UAVs are capable of dual radio operation (</w:t>
      </w:r>
      <w:r w:rsidR="00B10672">
        <w:t xml:space="preserve">e.g., </w:t>
      </w:r>
      <w:r w:rsidRPr="004D4ABC">
        <w:t>NR+NR</w:t>
      </w:r>
      <w:r>
        <w:t>).</w:t>
      </w:r>
    </w:p>
    <w:p w14:paraId="7889420F" w14:textId="77777777" w:rsidR="004D4ABC" w:rsidRPr="00A00711" w:rsidRDefault="00B10672" w:rsidP="004D4ABC">
      <w:pPr>
        <w:rPr>
          <w:rFonts w:eastAsia="Calibri"/>
        </w:rPr>
      </w:pPr>
      <w:r>
        <w:t>S</w:t>
      </w:r>
      <w:r w:rsidRPr="004D4ABC">
        <w:t>pecific conditions and policies</w:t>
      </w:r>
      <w:r>
        <w:t>, configurable by the UAV owner/provider, regulate w</w:t>
      </w:r>
      <w:r w:rsidR="004D4ABC" w:rsidRPr="004D4ABC">
        <w:t xml:space="preserve">hich </w:t>
      </w:r>
      <w:r w:rsidR="00A00711">
        <w:t>NW</w:t>
      </w:r>
      <w:r w:rsidR="004D4ABC" w:rsidRPr="004D4ABC">
        <w:t xml:space="preserve"> </w:t>
      </w:r>
      <w:r>
        <w:t>the</w:t>
      </w:r>
      <w:r w:rsidR="004D4ABC" w:rsidRPr="004D4ABC">
        <w:t xml:space="preserve"> </w:t>
      </w:r>
      <w:r w:rsidR="00F94C7F">
        <w:t xml:space="preserve">UAVs should </w:t>
      </w:r>
      <w:r w:rsidR="004D4ABC" w:rsidRPr="004D4ABC">
        <w:t>use, for which traffic</w:t>
      </w:r>
      <w:r>
        <w:t>.</w:t>
      </w:r>
    </w:p>
    <w:p w14:paraId="44B834DB" w14:textId="77777777" w:rsidR="00234E84" w:rsidRPr="000D6532" w:rsidRDefault="00953E33" w:rsidP="00B00980">
      <w:pPr>
        <w:pStyle w:val="Heading3"/>
        <w:rPr>
          <w:lang w:val="en-GB"/>
        </w:rPr>
      </w:pPr>
      <w:bookmarkStart w:id="11" w:name="_Toc355779206"/>
      <w:bookmarkStart w:id="12" w:name="_Toc354586744"/>
      <w:bookmarkStart w:id="13" w:name="_Toc354590103"/>
      <w:bookmarkEnd w:id="10"/>
      <w:bookmarkEnd w:id="11"/>
      <w:bookmarkEnd w:id="12"/>
      <w:bookmarkEnd w:id="13"/>
      <w:r>
        <w:rPr>
          <w:lang w:val="en-GB"/>
        </w:rPr>
        <w:t>5.</w:t>
      </w:r>
      <w:r w:rsidR="00234E84" w:rsidRPr="000D6532">
        <w:rPr>
          <w:lang w:val="en-GB"/>
        </w:rPr>
        <w:t>x.3</w:t>
      </w:r>
      <w:r w:rsidR="002069C0" w:rsidRPr="000D6532">
        <w:rPr>
          <w:lang w:val="en-GB"/>
        </w:rPr>
        <w:tab/>
      </w:r>
      <w:r w:rsidR="00234E84" w:rsidRPr="000D6532">
        <w:rPr>
          <w:lang w:val="en-GB"/>
        </w:rPr>
        <w:t>Service Flows</w:t>
      </w:r>
    </w:p>
    <w:p w14:paraId="69D095B0" w14:textId="77777777" w:rsidR="00A00711" w:rsidRDefault="00953E33" w:rsidP="00A00711">
      <w:pPr>
        <w:rPr>
          <w:rFonts w:eastAsia="Calibri"/>
        </w:rPr>
      </w:pPr>
      <w:bookmarkStart w:id="14" w:name="_Hlk118317776"/>
      <w:r>
        <w:t xml:space="preserve">1. </w:t>
      </w:r>
      <w:r w:rsidR="0045042B">
        <w:t>B</w:t>
      </w:r>
      <w:r w:rsidR="004067D9">
        <w:t xml:space="preserve">ased on configured policies, </w:t>
      </w:r>
      <w:r w:rsidR="00A00711" w:rsidRPr="004D4ABC">
        <w:rPr>
          <w:rFonts w:eastAsia="Calibri"/>
        </w:rPr>
        <w:t>UAV</w:t>
      </w:r>
      <w:r w:rsidR="004067D9">
        <w:rPr>
          <w:rFonts w:eastAsia="Calibri"/>
        </w:rPr>
        <w:t>s</w:t>
      </w:r>
      <w:r w:rsidR="00A00711" w:rsidRPr="004D4ABC">
        <w:rPr>
          <w:rFonts w:eastAsia="Calibri"/>
        </w:rPr>
        <w:t xml:space="preserve"> </w:t>
      </w:r>
      <w:r w:rsidR="004067D9">
        <w:rPr>
          <w:rFonts w:eastAsia="Calibri"/>
        </w:rPr>
        <w:t>are</w:t>
      </w:r>
      <w:r w:rsidR="00A00711" w:rsidRPr="004D4ABC">
        <w:rPr>
          <w:rFonts w:eastAsia="Calibri"/>
        </w:rPr>
        <w:t xml:space="preserve"> registered </w:t>
      </w:r>
      <w:r w:rsidR="00A00711">
        <w:rPr>
          <w:rFonts w:eastAsia="Calibri"/>
        </w:rPr>
        <w:t xml:space="preserve">to </w:t>
      </w:r>
      <w:r w:rsidR="004067D9">
        <w:rPr>
          <w:rFonts w:eastAsia="Calibri"/>
        </w:rPr>
        <w:t>PLMN1/SNPN and PLMN2</w:t>
      </w:r>
      <w:r w:rsidR="00A00711">
        <w:rPr>
          <w:rFonts w:eastAsia="Calibri"/>
        </w:rPr>
        <w:t>, using the</w:t>
      </w:r>
      <w:r w:rsidR="004067D9">
        <w:rPr>
          <w:rFonts w:eastAsia="Calibri"/>
        </w:rPr>
        <w:t>ir</w:t>
      </w:r>
      <w:r w:rsidR="00A00711">
        <w:rPr>
          <w:rFonts w:eastAsia="Calibri"/>
        </w:rPr>
        <w:t xml:space="preserve"> respective home subscription</w:t>
      </w:r>
      <w:r w:rsidR="0045042B">
        <w:rPr>
          <w:rFonts w:eastAsia="Calibri"/>
        </w:rPr>
        <w:t>.</w:t>
      </w:r>
    </w:p>
    <w:p w14:paraId="020B82DE" w14:textId="77777777" w:rsidR="004D4ABC" w:rsidRDefault="00A00711" w:rsidP="004D4ABC">
      <w:r>
        <w:t xml:space="preserve">2. </w:t>
      </w:r>
      <w:r w:rsidR="004067D9">
        <w:t>When monitoring</w:t>
      </w:r>
      <w:r w:rsidR="004D4ABC">
        <w:t xml:space="preserve"> surveillance service is </w:t>
      </w:r>
      <w:r w:rsidR="004067D9">
        <w:t xml:space="preserve">started, </w:t>
      </w:r>
      <w:r w:rsidR="004D4ABC">
        <w:t>UAV</w:t>
      </w:r>
      <w:r w:rsidR="004067D9">
        <w:t>s</w:t>
      </w:r>
      <w:r w:rsidR="004D4ABC">
        <w:t xml:space="preserve"> connect with both networks</w:t>
      </w:r>
      <w:r w:rsidR="0045042B">
        <w:t>.</w:t>
      </w:r>
    </w:p>
    <w:p w14:paraId="0EA830C7" w14:textId="77777777" w:rsidR="004D4ABC" w:rsidRPr="004D4ABC" w:rsidRDefault="00B10672" w:rsidP="004D4ABC">
      <w:r>
        <w:t>3</w:t>
      </w:r>
      <w:r w:rsidR="004D4ABC">
        <w:t xml:space="preserve">. </w:t>
      </w:r>
      <w:r w:rsidR="004D4ABC" w:rsidRPr="004D4ABC">
        <w:t>UAV</w:t>
      </w:r>
      <w:r w:rsidR="004067D9">
        <w:t>s</w:t>
      </w:r>
      <w:r w:rsidR="004D4ABC" w:rsidRPr="004D4ABC">
        <w:t xml:space="preserve"> traffic is active on both </w:t>
      </w:r>
      <w:r w:rsidR="00A00711">
        <w:t>NWs</w:t>
      </w:r>
      <w:r w:rsidR="004D4ABC">
        <w:t xml:space="preserve">, C2 </w:t>
      </w:r>
      <w:r>
        <w:t xml:space="preserve">is routed </w:t>
      </w:r>
      <w:r w:rsidR="004D4ABC">
        <w:t xml:space="preserve">over </w:t>
      </w:r>
      <w:r w:rsidR="004067D9">
        <w:t>PLMN1</w:t>
      </w:r>
      <w:r w:rsidR="004D4ABC">
        <w:t xml:space="preserve"> and </w:t>
      </w:r>
      <w:r w:rsidR="004067D9">
        <w:t>monitoring data</w:t>
      </w:r>
      <w:r w:rsidR="004D4ABC">
        <w:t xml:space="preserve"> over </w:t>
      </w:r>
      <w:r w:rsidR="004067D9">
        <w:t>PLMN2</w:t>
      </w:r>
      <w:r w:rsidR="004D4ABC">
        <w:t>.</w:t>
      </w:r>
    </w:p>
    <w:p w14:paraId="656409A0" w14:textId="77777777" w:rsidR="00234E84" w:rsidRPr="000D6532" w:rsidRDefault="00953E33" w:rsidP="00B00980">
      <w:pPr>
        <w:pStyle w:val="Heading3"/>
        <w:rPr>
          <w:lang w:val="en-GB"/>
        </w:rPr>
      </w:pPr>
      <w:bookmarkStart w:id="15" w:name="_Toc355779207"/>
      <w:bookmarkStart w:id="16" w:name="_Toc354586745"/>
      <w:bookmarkStart w:id="17" w:name="_Toc354590104"/>
      <w:bookmarkEnd w:id="14"/>
      <w:bookmarkEnd w:id="15"/>
      <w:bookmarkEnd w:id="16"/>
      <w:bookmarkEnd w:id="17"/>
      <w:r>
        <w:rPr>
          <w:lang w:val="en-GB"/>
        </w:rPr>
        <w:t>5.</w:t>
      </w:r>
      <w:r w:rsidR="00234E84" w:rsidRPr="000D6532">
        <w:rPr>
          <w:lang w:val="en-GB"/>
        </w:rPr>
        <w:t>x.4</w:t>
      </w:r>
      <w:r w:rsidR="002069C0" w:rsidRPr="000D6532">
        <w:rPr>
          <w:lang w:val="en-GB"/>
        </w:rPr>
        <w:tab/>
      </w:r>
      <w:r w:rsidR="00234E84" w:rsidRPr="000D6532">
        <w:rPr>
          <w:lang w:val="en-GB"/>
        </w:rPr>
        <w:t>Post-conditions</w:t>
      </w:r>
    </w:p>
    <w:p w14:paraId="49D22CF8" w14:textId="77777777" w:rsidR="00234E84" w:rsidRPr="000D6532" w:rsidRDefault="00DA4199" w:rsidP="00B00980">
      <w:pPr>
        <w:rPr>
          <w:rFonts w:eastAsia="Calibri"/>
        </w:rPr>
      </w:pPr>
      <w:r>
        <w:t>The surveillance service runs smoothly, with no glitch in UAVs’ operation and manoeuvring.</w:t>
      </w:r>
    </w:p>
    <w:p w14:paraId="1F140AE0" w14:textId="77777777" w:rsidR="00E06C59" w:rsidRPr="000D6532" w:rsidRDefault="00953E33" w:rsidP="00B00980">
      <w:pPr>
        <w:pStyle w:val="Heading3"/>
        <w:rPr>
          <w:lang w:val="en-GB"/>
        </w:rPr>
      </w:pPr>
      <w:bookmarkStart w:id="18" w:name="_Toc355779209"/>
      <w:bookmarkStart w:id="19" w:name="_Toc354586747"/>
      <w:bookmarkStart w:id="20" w:name="_Toc354590106"/>
      <w:bookmarkEnd w:id="18"/>
      <w:bookmarkEnd w:id="19"/>
      <w:bookmarkEnd w:id="20"/>
      <w:r>
        <w:rPr>
          <w:lang w:val="en-GB"/>
        </w:rPr>
        <w:t>5.</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EF1F29D" w14:textId="77777777" w:rsidR="00C4275B" w:rsidRDefault="00C4275B" w:rsidP="00C4275B">
      <w:bookmarkStart w:id="21" w:name="_Hlk118319104"/>
      <w:r w:rsidRPr="00C4275B">
        <w:t>There are no service requirements in 22.125 about UAS multi-NW/PLMN support.</w:t>
      </w:r>
      <w:r>
        <w:t xml:space="preserve"> </w:t>
      </w:r>
      <w:r w:rsidRPr="00C4275B">
        <w:t>Other requirements (</w:t>
      </w:r>
      <w:r w:rsidR="00B10672" w:rsidRPr="00C4275B">
        <w:t>e.g.,</w:t>
      </w:r>
      <w:r w:rsidRPr="00C4275B">
        <w:t xml:space="preserve"> from </w:t>
      </w:r>
      <w:r w:rsidR="00B10672">
        <w:t xml:space="preserve">TS </w:t>
      </w:r>
      <w:r w:rsidRPr="00C4275B">
        <w:t>22.261</w:t>
      </w:r>
      <w:r w:rsidR="00B10672">
        <w:t xml:space="preserve"> or 22.101</w:t>
      </w:r>
      <w:r w:rsidRPr="00C4275B">
        <w:t xml:space="preserve">) do not cover the </w:t>
      </w:r>
      <w:r w:rsidR="004D560D">
        <w:t>specific target</w:t>
      </w:r>
      <w:r w:rsidRPr="00C4275B">
        <w:t xml:space="preserve"> UAV scenarios and functionalities</w:t>
      </w:r>
      <w:r>
        <w:t xml:space="preserve">. Some examples </w:t>
      </w:r>
      <w:r w:rsidR="004D560D">
        <w:t xml:space="preserve">of existing requirements </w:t>
      </w:r>
      <w:r>
        <w:t xml:space="preserve">are </w:t>
      </w:r>
      <w:r w:rsidR="004D560D">
        <w:t>captured</w:t>
      </w:r>
      <w:r>
        <w:t xml:space="preserve"> below:</w:t>
      </w:r>
    </w:p>
    <w:p w14:paraId="02F55691" w14:textId="77777777" w:rsidR="00C4275B" w:rsidRPr="00C4275B" w:rsidRDefault="00C4275B" w:rsidP="00B10672">
      <w:pPr>
        <w:spacing w:after="0"/>
        <w:rPr>
          <w:i/>
          <w:iCs/>
        </w:rPr>
      </w:pPr>
      <w:r w:rsidRPr="00C4275B">
        <w:rPr>
          <w:i/>
          <w:iCs/>
        </w:rPr>
        <w:t xml:space="preserve">[from </w:t>
      </w:r>
      <w:r w:rsidR="004D560D">
        <w:rPr>
          <w:i/>
          <w:iCs/>
        </w:rPr>
        <w:t xml:space="preserve">22.261 </w:t>
      </w:r>
      <w:r w:rsidRPr="00C4275B">
        <w:rPr>
          <w:i/>
          <w:iCs/>
        </w:rPr>
        <w:t>sec. 6.18: Multi-network connectivity and service delivery across operators]</w:t>
      </w:r>
    </w:p>
    <w:p w14:paraId="1906B0E0" w14:textId="77777777" w:rsidR="00C4275B" w:rsidRPr="00C4275B" w:rsidRDefault="00C4275B" w:rsidP="00DA4199">
      <w:pPr>
        <w:spacing w:after="60"/>
      </w:pPr>
      <w:r w:rsidRPr="00C4275B">
        <w:t>The 5G system shall enable users to obtain services from more than one network simultaneously on an on-demand basis.</w:t>
      </w:r>
    </w:p>
    <w:p w14:paraId="30BC3DB2" w14:textId="77777777" w:rsidR="00C4275B" w:rsidRPr="00C4275B" w:rsidRDefault="00C4275B" w:rsidP="00DA4199">
      <w:pPr>
        <w:spacing w:after="60"/>
      </w:pPr>
      <w:r w:rsidRPr="00C4275B">
        <w:t>For a user with a single operator subscription, the use of multiple serving networks operated by different operators shall be under the control of the home operator.</w:t>
      </w:r>
    </w:p>
    <w:p w14:paraId="4097A89C" w14:textId="77777777" w:rsidR="00C4275B" w:rsidRPr="00C4275B" w:rsidRDefault="00C4275B" w:rsidP="00B10672">
      <w:pPr>
        <w:spacing w:after="0"/>
      </w:pPr>
      <w:r w:rsidRPr="00C4275B">
        <w:t>When a service is offered by multiple operators, the 5G system shall be able to maintain service continuity with minimum service interruption when the serving network is changed to a different serving network operated by a different operator.</w:t>
      </w:r>
    </w:p>
    <w:p w14:paraId="152C4570" w14:textId="77777777" w:rsidR="00C4275B" w:rsidRPr="00C4275B" w:rsidRDefault="00C4275B" w:rsidP="00DA4199">
      <w:pPr>
        <w:spacing w:after="60"/>
        <w:ind w:left="720"/>
      </w:pPr>
      <w:r w:rsidRPr="00C4275B">
        <w:t>NOTE 1: A business agreement is required between the network operators.</w:t>
      </w:r>
    </w:p>
    <w:p w14:paraId="5E708837" w14:textId="77777777" w:rsidR="00C4275B" w:rsidRPr="00C4275B" w:rsidRDefault="00C4275B" w:rsidP="00DA4199">
      <w:pPr>
        <w:spacing w:after="60"/>
      </w:pPr>
      <w:r w:rsidRPr="00C4275B">
        <w:t>In the event of the same service being offered by multiple operators, unless directed by the home operator's network, the UE shall be prioritized to receive subscribed services from the home operator's network.</w:t>
      </w:r>
    </w:p>
    <w:p w14:paraId="1E269E78" w14:textId="77777777" w:rsidR="00C4275B" w:rsidRPr="00C4275B" w:rsidRDefault="00C4275B" w:rsidP="00DA4199">
      <w:pPr>
        <w:spacing w:after="60"/>
        <w:ind w:left="720"/>
      </w:pPr>
      <w:r w:rsidRPr="00C4275B">
        <w:t>NOTE 2: If the service is unavailable (</w:t>
      </w:r>
      <w:r w:rsidR="00B10672" w:rsidRPr="00C4275B">
        <w:t>e.g.,</w:t>
      </w:r>
      <w:r w:rsidRPr="00C4275B">
        <w:t xml:space="preserve"> due to lack of network coverage) from the home operator's network, the UE may be able to receive the service from another operator's network.</w:t>
      </w:r>
    </w:p>
    <w:p w14:paraId="4A9A1811" w14:textId="77777777" w:rsidR="00C4275B" w:rsidRDefault="00C4275B" w:rsidP="00DA4199">
      <w:pPr>
        <w:spacing w:after="60"/>
        <w:ind w:left="720"/>
      </w:pPr>
      <w:r w:rsidRPr="00C4275B">
        <w:t>NOTE 3: QoS provided by the partner operator's network for the same service will be based on the agreement between the two operators and could be different than that provided by the home operator's network.</w:t>
      </w:r>
    </w:p>
    <w:bookmarkEnd w:id="21"/>
    <w:p w14:paraId="149A200A" w14:textId="77777777" w:rsidR="00B10672" w:rsidRPr="00B10672" w:rsidRDefault="00B10672" w:rsidP="00B10672">
      <w:pPr>
        <w:spacing w:after="0"/>
        <w:rPr>
          <w:i/>
          <w:iCs/>
        </w:rPr>
      </w:pPr>
      <w:r w:rsidRPr="00B10672">
        <w:rPr>
          <w:i/>
          <w:iCs/>
        </w:rPr>
        <w:t>[from 22.101 sec. 13.4]</w:t>
      </w:r>
    </w:p>
    <w:p w14:paraId="77CBEDA1" w14:textId="77777777" w:rsidR="00B10672" w:rsidRPr="00397900" w:rsidRDefault="00B10672" w:rsidP="00B10672">
      <w:pPr>
        <w:spacing w:after="60"/>
      </w:pPr>
      <w:r w:rsidRPr="00397900">
        <w:t xml:space="preserve">The 3GPP system shall support ME with multiple USIMs (on the same UICC or on different UICCs) that are registered at the same time. </w:t>
      </w:r>
    </w:p>
    <w:p w14:paraId="65683D0F" w14:textId="77777777" w:rsidR="004067D9" w:rsidRPr="00B10672" w:rsidRDefault="00B10672" w:rsidP="00B10672">
      <w:pPr>
        <w:tabs>
          <w:tab w:val="left" w:pos="3600"/>
        </w:tabs>
        <w:spacing w:after="240"/>
      </w:pPr>
      <w:r w:rsidRPr="003A1FF5">
        <w:t>The 3GPP system shall treat each registration from the USIMs of a MUSIM UE independently. Each registered USIM in a MUSIM UE shall be associated with a dedicated IMEI/PEI.</w:t>
      </w:r>
    </w:p>
    <w:p w14:paraId="6AFB6727" w14:textId="77777777" w:rsidR="00234E84" w:rsidRPr="000D6532" w:rsidRDefault="00953E33" w:rsidP="00B00980">
      <w:pPr>
        <w:pStyle w:val="Heading3"/>
        <w:rPr>
          <w:lang w:val="en-GB"/>
        </w:rPr>
      </w:pPr>
      <w:r>
        <w:rPr>
          <w:lang w:val="en-GB"/>
        </w:rPr>
        <w:t>5.</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49B122ED" w14:textId="0902B2C5" w:rsidR="004D560D" w:rsidRDefault="00953E33" w:rsidP="009132E3">
      <w:pPr>
        <w:rPr>
          <w:ins w:id="22" w:author="Qualcomm1" w:date="2022-11-18T03:15:00Z"/>
          <w:lang w:val="en-US"/>
        </w:rPr>
      </w:pPr>
      <w:r>
        <w:t xml:space="preserve">[PR 5.x.6-001] The 5G system shall be able to support </w:t>
      </w:r>
      <w:r w:rsidR="004067D9">
        <w:t xml:space="preserve">means </w:t>
      </w:r>
      <w:r w:rsidR="00B10672">
        <w:t xml:space="preserve">and policies </w:t>
      </w:r>
      <w:r w:rsidR="00EA7ED6">
        <w:t>to</w:t>
      </w:r>
      <w:r w:rsidR="004067D9">
        <w:t xml:space="preserve"> </w:t>
      </w:r>
      <w:r w:rsidR="009132E3">
        <w:t xml:space="preserve">provision and control </w:t>
      </w:r>
      <w:r w:rsidR="004067D9">
        <w:t>UAVs</w:t>
      </w:r>
      <w:r w:rsidR="00F94C7F">
        <w:t>,</w:t>
      </w:r>
      <w:r w:rsidR="004067D9">
        <w:t xml:space="preserve"> </w:t>
      </w:r>
      <w:r w:rsidR="007F634A">
        <w:t xml:space="preserve">equipped </w:t>
      </w:r>
      <w:r w:rsidR="009132E3">
        <w:t>with</w:t>
      </w:r>
      <w:r w:rsidR="004067D9">
        <w:t xml:space="preserve"> dual </w:t>
      </w:r>
      <w:r w:rsidR="009132E3">
        <w:t xml:space="preserve">PLMN </w:t>
      </w:r>
      <w:r w:rsidR="004067D9">
        <w:t>subscription</w:t>
      </w:r>
      <w:r w:rsidR="00F94C7F">
        <w:t>,</w:t>
      </w:r>
      <w:r w:rsidR="004067D9">
        <w:t xml:space="preserve"> to</w:t>
      </w:r>
      <w:r w:rsidR="009132E3">
        <w:t xml:space="preserve"> </w:t>
      </w:r>
      <w:r w:rsidR="007F634A">
        <w:rPr>
          <w:lang w:val="en-US"/>
        </w:rPr>
        <w:t>use</w:t>
      </w:r>
      <w:r w:rsidR="004067D9">
        <w:rPr>
          <w:lang w:val="en-US"/>
        </w:rPr>
        <w:t xml:space="preserve"> </w:t>
      </w:r>
      <w:r w:rsidR="007F634A">
        <w:rPr>
          <w:lang w:val="en-US"/>
        </w:rPr>
        <w:t>simultaneous connectivity with both</w:t>
      </w:r>
      <w:r w:rsidR="004067D9">
        <w:rPr>
          <w:lang w:val="en-US"/>
        </w:rPr>
        <w:t xml:space="preserve"> subscribed PLMNs </w:t>
      </w:r>
      <w:r w:rsidR="007F634A">
        <w:rPr>
          <w:lang w:val="en-US"/>
        </w:rPr>
        <w:t>for</w:t>
      </w:r>
      <w:r w:rsidR="00B10672">
        <w:rPr>
          <w:lang w:val="en-US"/>
        </w:rPr>
        <w:t xml:space="preserve"> transfer</w:t>
      </w:r>
      <w:r w:rsidR="007F634A">
        <w:rPr>
          <w:lang w:val="en-US"/>
        </w:rPr>
        <w:t>ring</w:t>
      </w:r>
      <w:r w:rsidR="004067D9">
        <w:rPr>
          <w:lang w:val="en-US"/>
        </w:rPr>
        <w:t xml:space="preserve"> different </w:t>
      </w:r>
      <w:r w:rsidR="00B10672">
        <w:rPr>
          <w:lang w:val="en-US"/>
        </w:rPr>
        <w:t xml:space="preserve">user </w:t>
      </w:r>
      <w:r w:rsidR="004067D9">
        <w:rPr>
          <w:lang w:val="en-US"/>
        </w:rPr>
        <w:t xml:space="preserve">data over </w:t>
      </w:r>
      <w:r w:rsidR="007F634A">
        <w:rPr>
          <w:lang w:val="en-US"/>
        </w:rPr>
        <w:t xml:space="preserve">the two connection </w:t>
      </w:r>
      <w:del w:id="23" w:author="Qualcomm1" w:date="2022-11-18T03:14:00Z">
        <w:r w:rsidR="007F634A" w:rsidDel="00B1696D">
          <w:rPr>
            <w:lang w:val="en-US"/>
          </w:rPr>
          <w:delText>links</w:delText>
        </w:r>
      </w:del>
      <w:ins w:id="24" w:author="Qualcomm1" w:date="2022-11-18T03:14:00Z">
        <w:r w:rsidR="00B1696D">
          <w:rPr>
            <w:lang w:val="en-US"/>
          </w:rPr>
          <w:t>paths</w:t>
        </w:r>
      </w:ins>
      <w:r w:rsidR="004067D9">
        <w:rPr>
          <w:lang w:val="en-US"/>
        </w:rPr>
        <w:t xml:space="preserve">, e.g., </w:t>
      </w:r>
      <w:r w:rsidR="007F634A">
        <w:rPr>
          <w:lang w:val="en-US"/>
        </w:rPr>
        <w:t xml:space="preserve">for reliable </w:t>
      </w:r>
      <w:r w:rsidR="004067D9">
        <w:rPr>
          <w:lang w:val="en-US"/>
        </w:rPr>
        <w:t>C2 traffic over</w:t>
      </w:r>
      <w:r w:rsidR="00F94C7F">
        <w:rPr>
          <w:lang w:val="en-US"/>
        </w:rPr>
        <w:t xml:space="preserve"> one</w:t>
      </w:r>
      <w:r w:rsidR="004067D9">
        <w:rPr>
          <w:lang w:val="en-US"/>
        </w:rPr>
        <w:t xml:space="preserve"> PLMN</w:t>
      </w:r>
      <w:r w:rsidR="00F94C7F">
        <w:rPr>
          <w:lang w:val="en-US"/>
        </w:rPr>
        <w:t xml:space="preserve"> and </w:t>
      </w:r>
      <w:r w:rsidR="004067D9">
        <w:rPr>
          <w:lang w:val="en-US"/>
        </w:rPr>
        <w:t xml:space="preserve">other </w:t>
      </w:r>
      <w:r w:rsidR="009132E3">
        <w:rPr>
          <w:lang w:val="en-US"/>
        </w:rPr>
        <w:t>data</w:t>
      </w:r>
      <w:r w:rsidR="004067D9">
        <w:rPr>
          <w:lang w:val="en-US"/>
        </w:rPr>
        <w:t xml:space="preserve"> over </w:t>
      </w:r>
      <w:r w:rsidR="00F94C7F">
        <w:rPr>
          <w:lang w:val="en-US"/>
        </w:rPr>
        <w:t xml:space="preserve">a different </w:t>
      </w:r>
      <w:r w:rsidR="004067D9">
        <w:rPr>
          <w:lang w:val="en-US"/>
        </w:rPr>
        <w:t>PLMN</w:t>
      </w:r>
      <w:r w:rsidR="009132E3">
        <w:rPr>
          <w:lang w:val="en-US"/>
        </w:rPr>
        <w:t xml:space="preserve">. </w:t>
      </w:r>
    </w:p>
    <w:p w14:paraId="4790E9EF" w14:textId="611CBB6E" w:rsidR="00B1696D" w:rsidRDefault="00B1696D" w:rsidP="009132E3">
      <w:pPr>
        <w:rPr>
          <w:lang w:val="en-US"/>
        </w:rPr>
      </w:pPr>
      <w:ins w:id="25" w:author="Qualcomm1" w:date="2022-11-18T03:15:00Z">
        <w:r>
          <w:rPr>
            <w:lang w:val="en-US"/>
          </w:rPr>
          <w:tab/>
          <w:t xml:space="preserve">Editor’s note: </w:t>
        </w:r>
      </w:ins>
      <w:ins w:id="26" w:author="Qualcomm1" w:date="2022-11-18T04:34:00Z">
        <w:r w:rsidR="006625B8">
          <w:rPr>
            <w:lang w:val="en-US"/>
          </w:rPr>
          <w:t xml:space="preserve">the above requirement, and </w:t>
        </w:r>
      </w:ins>
      <w:ins w:id="27" w:author="Qualcomm1" w:date="2022-11-18T04:35:00Z">
        <w:r w:rsidR="006625B8">
          <w:rPr>
            <w:lang w:val="en-US"/>
          </w:rPr>
          <w:t>specific</w:t>
        </w:r>
        <w:r w:rsidR="00343DB0">
          <w:rPr>
            <w:lang w:val="en-US"/>
          </w:rPr>
          <w:t xml:space="preserve"> impacts to</w:t>
        </w:r>
      </w:ins>
      <w:ins w:id="28" w:author="Qualcomm1" w:date="2022-11-18T04:34:00Z">
        <w:r w:rsidR="006625B8">
          <w:rPr>
            <w:lang w:val="en-US"/>
          </w:rPr>
          <w:t xml:space="preserve"> 5GS/UT</w:t>
        </w:r>
      </w:ins>
      <w:ins w:id="29" w:author="Qualcomm1" w:date="2022-11-18T04:35:00Z">
        <w:r w:rsidR="006625B8">
          <w:rPr>
            <w:lang w:val="en-US"/>
          </w:rPr>
          <w:t>M</w:t>
        </w:r>
      </w:ins>
      <w:ins w:id="30" w:author="Qualcomm1" w:date="2022-11-18T04:34:00Z">
        <w:r w:rsidR="006625B8">
          <w:rPr>
            <w:lang w:val="en-US"/>
          </w:rPr>
          <w:t xml:space="preserve"> functionalities</w:t>
        </w:r>
      </w:ins>
      <w:ins w:id="31" w:author="Qualcomm1" w:date="2022-11-18T04:35:00Z">
        <w:r w:rsidR="006625B8">
          <w:rPr>
            <w:lang w:val="en-US"/>
          </w:rPr>
          <w:t>,</w:t>
        </w:r>
      </w:ins>
      <w:ins w:id="32" w:author="Qualcomm1" w:date="2022-11-18T03:19:00Z">
        <w:r>
          <w:rPr>
            <w:lang w:val="en-US"/>
          </w:rPr>
          <w:t xml:space="preserve"> </w:t>
        </w:r>
      </w:ins>
      <w:ins w:id="33" w:author="Qualcomm1" w:date="2022-11-18T04:35:00Z">
        <w:r w:rsidR="006625B8">
          <w:rPr>
            <w:lang w:val="en-US"/>
          </w:rPr>
          <w:t>should</w:t>
        </w:r>
      </w:ins>
      <w:ins w:id="34" w:author="Qualcomm1" w:date="2022-11-18T03:20:00Z">
        <w:r>
          <w:rPr>
            <w:lang w:val="en-US"/>
          </w:rPr>
          <w:t xml:space="preserve"> </w:t>
        </w:r>
      </w:ins>
      <w:ins w:id="35" w:author="Qualcomm1" w:date="2022-11-18T04:34:00Z">
        <w:r w:rsidR="002F1AAF">
          <w:rPr>
            <w:lang w:val="en-US"/>
          </w:rPr>
          <w:t xml:space="preserve">be further </w:t>
        </w:r>
        <w:r w:rsidR="006625B8">
          <w:rPr>
            <w:lang w:val="en-US"/>
          </w:rPr>
          <w:t>clarified</w:t>
        </w:r>
      </w:ins>
      <w:ins w:id="36" w:author="Qualcomm1" w:date="2022-11-18T04:35:00Z">
        <w:r w:rsidR="006625B8">
          <w:rPr>
            <w:lang w:val="en-US"/>
          </w:rPr>
          <w:t>.</w:t>
        </w:r>
      </w:ins>
    </w:p>
    <w:p w14:paraId="2B95BD55" w14:textId="77777777" w:rsidR="009132E3" w:rsidRDefault="009132E3" w:rsidP="009132E3">
      <w:pPr>
        <w:rPr>
          <w:lang w:val="en-US"/>
        </w:rPr>
      </w:pPr>
      <w:bookmarkStart w:id="37" w:name="_Hlk118465223"/>
      <w:r>
        <w:t xml:space="preserve">[PR 5.x.6-002] The 5G system shall be able to support means to </w:t>
      </w:r>
      <w:r>
        <w:rPr>
          <w:lang w:val="en-US"/>
        </w:rPr>
        <w:t>e</w:t>
      </w:r>
      <w:r w:rsidRPr="004D560D">
        <w:rPr>
          <w:lang w:val="en-US"/>
        </w:rPr>
        <w:t xml:space="preserve">xpose </w:t>
      </w:r>
      <w:r>
        <w:rPr>
          <w:lang w:val="en-US"/>
        </w:rPr>
        <w:t xml:space="preserve">the above UAV </w:t>
      </w:r>
      <w:r w:rsidRPr="004D560D">
        <w:rPr>
          <w:lang w:val="en-US"/>
        </w:rPr>
        <w:t>configur</w:t>
      </w:r>
      <w:r>
        <w:rPr>
          <w:lang w:val="en-US"/>
        </w:rPr>
        <w:t xml:space="preserve">ation and </w:t>
      </w:r>
      <w:r w:rsidRPr="004D560D">
        <w:rPr>
          <w:lang w:val="en-US"/>
        </w:rPr>
        <w:t xml:space="preserve">control </w:t>
      </w:r>
      <w:r w:rsidRPr="007A7D47">
        <w:rPr>
          <w:lang w:val="en-US"/>
        </w:rPr>
        <w:t xml:space="preserve">policies to </w:t>
      </w:r>
      <w:r w:rsidR="007A7D47">
        <w:rPr>
          <w:lang w:val="en-US"/>
        </w:rPr>
        <w:t xml:space="preserve">an </w:t>
      </w:r>
      <w:r w:rsidRPr="007A7D47">
        <w:rPr>
          <w:lang w:val="en-US"/>
        </w:rPr>
        <w:t>authorized 3</w:t>
      </w:r>
      <w:r w:rsidRPr="007A7D47">
        <w:rPr>
          <w:vertAlign w:val="superscript"/>
          <w:lang w:val="en-US"/>
        </w:rPr>
        <w:t>rd</w:t>
      </w:r>
      <w:r w:rsidRPr="007A7D47">
        <w:rPr>
          <w:lang w:val="en-US"/>
        </w:rPr>
        <w:t>-part</w:t>
      </w:r>
      <w:r w:rsidR="007A7D47">
        <w:rPr>
          <w:lang w:val="en-US"/>
        </w:rPr>
        <w:t>y</w:t>
      </w:r>
      <w:r w:rsidRPr="007A7D47">
        <w:rPr>
          <w:lang w:val="en-US"/>
        </w:rPr>
        <w:t xml:space="preserve"> and/or </w:t>
      </w:r>
      <w:r w:rsidR="007A7D47">
        <w:rPr>
          <w:lang w:val="en-US"/>
        </w:rPr>
        <w:t xml:space="preserve">to </w:t>
      </w:r>
      <w:r w:rsidRPr="007A7D47">
        <w:rPr>
          <w:lang w:val="en-US"/>
        </w:rPr>
        <w:t>the UAV application layer</w:t>
      </w:r>
      <w:r w:rsidR="00B10672" w:rsidRPr="007A7D47">
        <w:rPr>
          <w:lang w:val="en-US"/>
        </w:rPr>
        <w:t xml:space="preserve"> </w:t>
      </w:r>
      <w:bookmarkStart w:id="38" w:name="_Hlk118456034"/>
      <w:r w:rsidR="00B10672" w:rsidRPr="007A7D47">
        <w:rPr>
          <w:lang w:val="en-US"/>
        </w:rPr>
        <w:t xml:space="preserve">(e.g., </w:t>
      </w:r>
      <w:r w:rsidR="007A7D47">
        <w:rPr>
          <w:lang w:val="en-US"/>
        </w:rPr>
        <w:t xml:space="preserve">managed by </w:t>
      </w:r>
      <w:r w:rsidR="007F634A">
        <w:rPr>
          <w:lang w:val="en-US"/>
        </w:rPr>
        <w:t xml:space="preserve">the </w:t>
      </w:r>
      <w:r w:rsidR="00B10672" w:rsidRPr="007A7D47">
        <w:rPr>
          <w:lang w:val="en-US"/>
        </w:rPr>
        <w:t>UAV provider/owner)</w:t>
      </w:r>
      <w:bookmarkEnd w:id="38"/>
      <w:r w:rsidRPr="007A7D47">
        <w:rPr>
          <w:lang w:val="en-US"/>
        </w:rPr>
        <w:t>.</w:t>
      </w:r>
    </w:p>
    <w:bookmarkEnd w:id="37"/>
    <w:p w14:paraId="2A8D3A8D" w14:textId="4B63D621" w:rsidR="004D560D" w:rsidRPr="004067D9" w:rsidRDefault="009132E3" w:rsidP="009132E3">
      <w:pPr>
        <w:ind w:left="720"/>
        <w:rPr>
          <w:lang w:val="en-US"/>
        </w:rPr>
      </w:pPr>
      <w:del w:id="39" w:author="Qualcomm1" w:date="2022-11-18T03:16:00Z">
        <w:r w:rsidDel="00B1696D">
          <w:rPr>
            <w:lang w:val="en-US"/>
          </w:rPr>
          <w:delText>NOTE: the above requirements can be extended also to scenarios where one network is a PLMN and the other is a SNPN.</w:delText>
        </w:r>
      </w:del>
    </w:p>
    <w:sectPr w:rsidR="004D560D" w:rsidRPr="004067D9"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0"/>
  </w:num>
  <w:num w:numId="2" w16cid:durableId="79450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37129"/>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36D9"/>
    <w:rsid w:val="000F5B38"/>
    <w:rsid w:val="0010172A"/>
    <w:rsid w:val="00104151"/>
    <w:rsid w:val="00112487"/>
    <w:rsid w:val="001124BF"/>
    <w:rsid w:val="00112547"/>
    <w:rsid w:val="00112828"/>
    <w:rsid w:val="00114006"/>
    <w:rsid w:val="0011440C"/>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26B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1AAF"/>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3DB0"/>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67D9"/>
    <w:rsid w:val="004133D4"/>
    <w:rsid w:val="004172A3"/>
    <w:rsid w:val="0041754D"/>
    <w:rsid w:val="00417A12"/>
    <w:rsid w:val="00423170"/>
    <w:rsid w:val="00430CE7"/>
    <w:rsid w:val="004331B3"/>
    <w:rsid w:val="00433754"/>
    <w:rsid w:val="00434D9A"/>
    <w:rsid w:val="0044190E"/>
    <w:rsid w:val="0045042B"/>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202D"/>
    <w:rsid w:val="004A416B"/>
    <w:rsid w:val="004B044F"/>
    <w:rsid w:val="004B3555"/>
    <w:rsid w:val="004C1132"/>
    <w:rsid w:val="004C20AA"/>
    <w:rsid w:val="004C214E"/>
    <w:rsid w:val="004C382E"/>
    <w:rsid w:val="004C4D02"/>
    <w:rsid w:val="004D4150"/>
    <w:rsid w:val="004D4ABC"/>
    <w:rsid w:val="004D560D"/>
    <w:rsid w:val="004D7B0B"/>
    <w:rsid w:val="004E3252"/>
    <w:rsid w:val="004F52BB"/>
    <w:rsid w:val="0052645D"/>
    <w:rsid w:val="00530E7F"/>
    <w:rsid w:val="00541787"/>
    <w:rsid w:val="00541925"/>
    <w:rsid w:val="00547CDF"/>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5B8"/>
    <w:rsid w:val="00662BA3"/>
    <w:rsid w:val="006650BB"/>
    <w:rsid w:val="006667F9"/>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7D47"/>
    <w:rsid w:val="007B56A9"/>
    <w:rsid w:val="007C76E6"/>
    <w:rsid w:val="007D298D"/>
    <w:rsid w:val="007D4BF6"/>
    <w:rsid w:val="007E5F35"/>
    <w:rsid w:val="007E6841"/>
    <w:rsid w:val="007F2534"/>
    <w:rsid w:val="007F634A"/>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88D"/>
    <w:rsid w:val="009E6D7B"/>
    <w:rsid w:val="009F7B78"/>
    <w:rsid w:val="00A00711"/>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75A1"/>
    <w:rsid w:val="00AC0DF5"/>
    <w:rsid w:val="00AC4BDB"/>
    <w:rsid w:val="00AC5793"/>
    <w:rsid w:val="00AD0317"/>
    <w:rsid w:val="00AE04BB"/>
    <w:rsid w:val="00AE2FD4"/>
    <w:rsid w:val="00AF5B15"/>
    <w:rsid w:val="00B004F3"/>
    <w:rsid w:val="00B00980"/>
    <w:rsid w:val="00B03D32"/>
    <w:rsid w:val="00B04972"/>
    <w:rsid w:val="00B04FAD"/>
    <w:rsid w:val="00B10672"/>
    <w:rsid w:val="00B1696D"/>
    <w:rsid w:val="00B2164E"/>
    <w:rsid w:val="00B24F85"/>
    <w:rsid w:val="00B25BCA"/>
    <w:rsid w:val="00B31422"/>
    <w:rsid w:val="00B323C3"/>
    <w:rsid w:val="00B3533B"/>
    <w:rsid w:val="00B36F34"/>
    <w:rsid w:val="00B37DDB"/>
    <w:rsid w:val="00B40279"/>
    <w:rsid w:val="00B4181D"/>
    <w:rsid w:val="00B425AF"/>
    <w:rsid w:val="00B433AE"/>
    <w:rsid w:val="00B502F3"/>
    <w:rsid w:val="00B50D95"/>
    <w:rsid w:val="00B5247D"/>
    <w:rsid w:val="00B532F4"/>
    <w:rsid w:val="00B5344B"/>
    <w:rsid w:val="00B54DEA"/>
    <w:rsid w:val="00B720C9"/>
    <w:rsid w:val="00B74005"/>
    <w:rsid w:val="00B8046D"/>
    <w:rsid w:val="00B87316"/>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2783"/>
    <w:rsid w:val="00BF423D"/>
    <w:rsid w:val="00BF4E83"/>
    <w:rsid w:val="00BF625B"/>
    <w:rsid w:val="00C03DF7"/>
    <w:rsid w:val="00C21E57"/>
    <w:rsid w:val="00C22622"/>
    <w:rsid w:val="00C2305B"/>
    <w:rsid w:val="00C30F9B"/>
    <w:rsid w:val="00C401B2"/>
    <w:rsid w:val="00C4275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675"/>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199"/>
    <w:rsid w:val="00DA4BB6"/>
    <w:rsid w:val="00DA6EE6"/>
    <w:rsid w:val="00DB4029"/>
    <w:rsid w:val="00DC0FDF"/>
    <w:rsid w:val="00DC1D13"/>
    <w:rsid w:val="00DC3BF8"/>
    <w:rsid w:val="00DC7083"/>
    <w:rsid w:val="00DD0E74"/>
    <w:rsid w:val="00DD2171"/>
    <w:rsid w:val="00DE59E5"/>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7C4F"/>
    <w:rsid w:val="00E8003C"/>
    <w:rsid w:val="00E81637"/>
    <w:rsid w:val="00E83B53"/>
    <w:rsid w:val="00E87CFF"/>
    <w:rsid w:val="00E927D6"/>
    <w:rsid w:val="00E95F32"/>
    <w:rsid w:val="00E97521"/>
    <w:rsid w:val="00EA06DA"/>
    <w:rsid w:val="00EA64C3"/>
    <w:rsid w:val="00EA7ED6"/>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4C7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Qualcomm1</cp:lastModifiedBy>
  <cp:revision>5</cp:revision>
  <dcterms:created xsi:type="dcterms:W3CDTF">2022-11-18T11:21:00Z</dcterms:created>
  <dcterms:modified xsi:type="dcterms:W3CDTF">2022-11-18T12:36:00Z</dcterms:modified>
</cp:coreProperties>
</file>